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119"/>
      </w:tblGrid>
      <w:tr w:rsidR="0003085B" w:rsidRPr="0047737C" w:rsidTr="00C26B46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03085B">
              <w:rPr>
                <w:rFonts w:ascii="Times New Roman" w:eastAsia="Times New Roman" w:hAnsi="Times New Roman"/>
                <w:spacing w:val="70"/>
                <w:sz w:val="26"/>
                <w:szCs w:val="26"/>
                <w:lang w:eastAsia="pt-BR"/>
              </w:rPr>
              <w:t xml:space="preserve">                                                        </w:t>
            </w:r>
            <w:r w:rsidRPr="000308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t-BR"/>
              </w:rPr>
              <w:t>Estrutura Curricular (EC)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sz w:val="24"/>
                <w:szCs w:val="24"/>
                <w:lang w:eastAsia="pt-BR"/>
              </w:rPr>
              <w:t>Formulário nº 13</w:t>
            </w:r>
            <w:r w:rsidRPr="0003085B">
              <w:rPr>
                <w:rFonts w:ascii="Times New Roman" w:eastAsia="Times New Roman" w:hAnsi="Times New Roman"/>
                <w:smallCaps/>
                <w:sz w:val="26"/>
                <w:szCs w:val="26"/>
                <w:lang w:eastAsia="pt-BR"/>
              </w:rPr>
              <w:t xml:space="preserve">  –   </w:t>
            </w:r>
            <w:r w:rsidRPr="0003085B">
              <w:rPr>
                <w:rFonts w:ascii="Times New Roman" w:eastAsia="Times New Roman" w:hAnsi="Times New Roman"/>
                <w:b/>
                <w:bCs/>
                <w:i/>
                <w:iCs/>
                <w:smallCaps/>
                <w:sz w:val="28"/>
                <w:szCs w:val="28"/>
                <w:lang w:eastAsia="pt-BR"/>
              </w:rPr>
              <w:t>Especificação  da  Disciplina/Atividade</w:t>
            </w:r>
            <w:r w:rsidRPr="0003085B">
              <w:rPr>
                <w:rFonts w:ascii="Times New Roman" w:eastAsia="Times New Roman" w:hAnsi="Times New Roman"/>
                <w:smallCaps/>
                <w:sz w:val="26"/>
                <w:szCs w:val="26"/>
                <w:lang w:eastAsia="pt-BR"/>
              </w:rPr>
              <w:t xml:space="preserve"> 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  <w:t>Conteúdo de estudos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</w:p>
        </w:tc>
      </w:tr>
      <w:tr w:rsidR="0003085B" w:rsidRPr="0047737C" w:rsidTr="00C26B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Criação     ( X)</w:t>
            </w:r>
          </w:p>
        </w:tc>
      </w:tr>
      <w:tr w:rsidR="0003085B" w:rsidRPr="0047737C" w:rsidTr="00C26B46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130126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mallCaps/>
                <w:lang w:eastAsia="pt-BR"/>
              </w:rPr>
              <w:t>Oficina de Webjornalismo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Alteração: nome  (   )  CH (   )</w:t>
            </w:r>
          </w:p>
        </w:tc>
      </w:tr>
      <w:tr w:rsidR="0003085B" w:rsidRPr="0047737C" w:rsidTr="00C26B46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Departamento/Coordenação de Execução: GCO</w:t>
            </w:r>
          </w:p>
        </w:tc>
      </w:tr>
      <w:tr w:rsidR="0003085B" w:rsidRPr="0047737C" w:rsidTr="00C26B46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 xml:space="preserve">Carga Horária total:      </w:t>
            </w:r>
            <w:r>
              <w:rPr>
                <w:rFonts w:ascii="Times New Roman" w:eastAsia="Times New Roman" w:hAnsi="Times New Roman"/>
                <w:smallCaps/>
                <w:lang w:eastAsia="pt-BR"/>
              </w:rPr>
              <w:t>3</w:t>
            </w: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 xml:space="preserve">0H                     Teórica:               Prática: 30h                  Estágio:  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Disciplina/Atividade:  Obrigatória   ( X  )                 Optativa   (     )                                       AC   (     )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Objetivos da Disciplina/Atividade: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6A12C5" w:rsidP="00F911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mallCaps/>
                <w:sz w:val="24"/>
                <w:szCs w:val="24"/>
                <w:lang w:eastAsia="pt-BR"/>
              </w:rPr>
              <w:t xml:space="preserve">Desenvolver produtos jornalísticos apropriando-se </w:t>
            </w:r>
            <w:r w:rsidR="00F911FC">
              <w:rPr>
                <w:rFonts w:ascii="Times New Roman" w:eastAsia="Times New Roman" w:hAnsi="Times New Roman"/>
                <w:smallCaps/>
                <w:sz w:val="24"/>
                <w:szCs w:val="24"/>
                <w:lang w:eastAsia="pt-BR"/>
              </w:rPr>
              <w:t>dos suportes digitais</w:t>
            </w:r>
            <w:r>
              <w:rPr>
                <w:rFonts w:ascii="Times New Roman" w:eastAsia="Times New Roman" w:hAnsi="Times New Roman"/>
                <w:smallCaps/>
                <w:sz w:val="24"/>
                <w:szCs w:val="24"/>
                <w:lang w:eastAsia="pt-BR"/>
              </w:rPr>
              <w:t xml:space="preserve"> e da convergência de meios. </w:t>
            </w:r>
            <w:r w:rsidR="0003085B">
              <w:rPr>
                <w:rFonts w:ascii="Times New Roman" w:eastAsia="Times New Roman" w:hAnsi="Times New Roman"/>
                <w:smallCap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sz w:val="24"/>
                <w:szCs w:val="24"/>
                <w:lang w:eastAsia="pt-BR"/>
              </w:rPr>
              <w:t>Descrição da Ementa: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6A12C5" w:rsidP="00037A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Jornalismo multiplaforma, modos de fazer e distribuir; A reportagem multimídia; Webdoc e documentário colaborativo; Conteúdo móvel</w:t>
            </w:r>
            <w:r w:rsidR="00165B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e georeferenciado; Revistas digitais, continuidades e rupturas com a tradição do impresso.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sz w:val="24"/>
                <w:szCs w:val="24"/>
                <w:lang w:eastAsia="pt-BR"/>
              </w:rPr>
              <w:t>Bibliografia Básica: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E" w:rsidRDefault="001D4BA1" w:rsidP="00912BD5">
            <w:pPr>
              <w:autoSpaceDE w:val="0"/>
              <w:autoSpaceDN w:val="0"/>
              <w:spacing w:after="60" w:line="240" w:lineRule="auto"/>
              <w:jc w:val="both"/>
              <w:rPr>
                <w:rFonts w:eastAsia="Times New Roman"/>
                <w:bCs/>
                <w:lang w:val="en-US" w:eastAsia="pt-BR"/>
              </w:rPr>
            </w:pPr>
            <w:r w:rsidRPr="00912BD5">
              <w:rPr>
                <w:rFonts w:eastAsia="Times New Roman"/>
                <w:bCs/>
                <w:lang w:val="en-US" w:eastAsia="pt-BR"/>
              </w:rPr>
              <w:t>ALBARRAN</w:t>
            </w:r>
            <w:r w:rsidR="00FB376E" w:rsidRPr="00912BD5">
              <w:rPr>
                <w:rFonts w:eastAsia="Times New Roman"/>
                <w:bCs/>
                <w:lang w:val="en-US" w:eastAsia="pt-BR"/>
              </w:rPr>
              <w:t xml:space="preserve">, </w:t>
            </w:r>
            <w:r w:rsidRPr="00912BD5">
              <w:rPr>
                <w:rFonts w:eastAsia="Times New Roman"/>
                <w:bCs/>
                <w:lang w:val="en-US" w:eastAsia="pt-BR"/>
              </w:rPr>
              <w:t>Alan B</w:t>
            </w:r>
            <w:r w:rsidR="00FB376E" w:rsidRPr="00912BD5">
              <w:rPr>
                <w:rFonts w:eastAsia="Times New Roman"/>
                <w:b/>
                <w:bCs/>
                <w:lang w:val="en-US" w:eastAsia="pt-BR"/>
              </w:rPr>
              <w:t xml:space="preserve">. </w:t>
            </w:r>
            <w:r w:rsidRPr="00912BD5">
              <w:rPr>
                <w:rFonts w:eastAsia="Times New Roman"/>
                <w:b/>
                <w:bCs/>
                <w:lang w:val="en-US" w:eastAsia="pt-BR"/>
              </w:rPr>
              <w:t xml:space="preserve">The Media Economy. </w:t>
            </w:r>
            <w:r w:rsidRPr="00912BD5">
              <w:rPr>
                <w:rFonts w:eastAsia="Times New Roman"/>
                <w:bCs/>
                <w:lang w:val="en-US" w:eastAsia="pt-BR"/>
              </w:rPr>
              <w:t>Routledge</w:t>
            </w:r>
            <w:r w:rsidR="00FB376E" w:rsidRPr="00912BD5">
              <w:rPr>
                <w:rFonts w:eastAsia="Times New Roman"/>
                <w:bCs/>
                <w:lang w:val="en-US" w:eastAsia="pt-BR"/>
              </w:rPr>
              <w:t>, 20</w:t>
            </w:r>
            <w:r w:rsidRPr="00912BD5">
              <w:rPr>
                <w:rFonts w:eastAsia="Times New Roman"/>
                <w:bCs/>
                <w:lang w:val="en-US" w:eastAsia="pt-BR"/>
              </w:rPr>
              <w:t>10</w:t>
            </w:r>
            <w:r w:rsidR="00FB376E" w:rsidRPr="00912BD5">
              <w:rPr>
                <w:rFonts w:eastAsia="Times New Roman"/>
                <w:bCs/>
                <w:lang w:val="en-US" w:eastAsia="pt-BR"/>
              </w:rPr>
              <w:t>.</w:t>
            </w:r>
          </w:p>
          <w:p w:rsidR="004B69CC" w:rsidRPr="004B69CC" w:rsidRDefault="004B69CC" w:rsidP="00912BD5">
            <w:pPr>
              <w:autoSpaceDE w:val="0"/>
              <w:autoSpaceDN w:val="0"/>
              <w:spacing w:after="60" w:line="240" w:lineRule="auto"/>
              <w:jc w:val="both"/>
              <w:rPr>
                <w:rFonts w:eastAsia="Times New Roman"/>
                <w:bCs/>
                <w:lang w:eastAsia="pt-BR"/>
              </w:rPr>
            </w:pPr>
            <w:r w:rsidRPr="004B69CC">
              <w:rPr>
                <w:rFonts w:eastAsia="Times New Roman"/>
                <w:b/>
                <w:bCs/>
                <w:lang w:val="en-US" w:eastAsia="pt-BR"/>
              </w:rPr>
              <w:t>Innovattion Report</w:t>
            </w:r>
            <w:r w:rsidRPr="004B69CC">
              <w:rPr>
                <w:rFonts w:eastAsia="Times New Roman"/>
                <w:bCs/>
                <w:lang w:val="en-US" w:eastAsia="pt-BR"/>
              </w:rPr>
              <w:t>. The New York Times</w:t>
            </w:r>
            <w:r>
              <w:rPr>
                <w:rFonts w:eastAsia="Times New Roman"/>
                <w:bCs/>
                <w:lang w:val="en-US" w:eastAsia="pt-BR"/>
              </w:rPr>
              <w:t xml:space="preserve">. </w:t>
            </w:r>
            <w:r w:rsidRPr="004B69CC">
              <w:rPr>
                <w:rFonts w:eastAsia="Times New Roman"/>
                <w:bCs/>
                <w:lang w:eastAsia="pt-BR"/>
              </w:rPr>
              <w:t xml:space="preserve">Disponível em </w:t>
            </w:r>
            <w:hyperlink r:id="rId6" w:history="1">
              <w:r w:rsidRPr="00AA78DA">
                <w:rPr>
                  <w:rStyle w:val="Hyperlink"/>
                  <w:rFonts w:eastAsia="Times New Roman"/>
                  <w:bCs/>
                  <w:lang w:eastAsia="pt-BR"/>
                </w:rPr>
                <w:t>http://www.scribd.com/doc/224332847/NYT-Innovation-Report-2014</w:t>
              </w:r>
            </w:hyperlink>
            <w:r>
              <w:rPr>
                <w:rFonts w:eastAsia="Times New Roman"/>
                <w:bCs/>
                <w:lang w:eastAsia="pt-BR"/>
              </w:rPr>
              <w:t>. Acessado em 26/05/2015.</w:t>
            </w:r>
          </w:p>
          <w:p w:rsidR="0099199C" w:rsidRPr="00912BD5" w:rsidRDefault="0099199C" w:rsidP="00912BD5">
            <w:pPr>
              <w:autoSpaceDE w:val="0"/>
              <w:autoSpaceDN w:val="0"/>
              <w:spacing w:after="60" w:line="240" w:lineRule="auto"/>
              <w:jc w:val="both"/>
              <w:rPr>
                <w:rFonts w:eastAsia="Times New Roman"/>
                <w:bCs/>
                <w:lang w:eastAsia="pt-BR"/>
              </w:rPr>
            </w:pPr>
            <w:r w:rsidRPr="00130126">
              <w:rPr>
                <w:rFonts w:eastAsia="Times New Roman"/>
                <w:bCs/>
                <w:lang w:val="en-US" w:eastAsia="pt-BR"/>
              </w:rPr>
              <w:t xml:space="preserve">JENKINS, Henry. </w:t>
            </w:r>
            <w:r w:rsidRPr="00130126">
              <w:rPr>
                <w:rFonts w:eastAsia="Times New Roman"/>
                <w:b/>
                <w:bCs/>
                <w:lang w:val="en-US" w:eastAsia="pt-BR"/>
              </w:rPr>
              <w:t>Transmedia 202</w:t>
            </w:r>
            <w:r w:rsidRPr="00130126">
              <w:rPr>
                <w:rFonts w:eastAsia="Times New Roman"/>
                <w:bCs/>
                <w:lang w:val="en-US" w:eastAsia="pt-BR"/>
              </w:rPr>
              <w:t xml:space="preserve">: Further Reflections. </w:t>
            </w:r>
            <w:r w:rsidRPr="00912BD5">
              <w:rPr>
                <w:rFonts w:eastAsia="Times New Roman"/>
                <w:bCs/>
                <w:lang w:eastAsia="pt-BR"/>
              </w:rPr>
              <w:t>2011. Disponível em</w:t>
            </w:r>
            <w:r w:rsidR="00BC1D52" w:rsidRPr="00912BD5">
              <w:rPr>
                <w:rFonts w:eastAsia="Times New Roman"/>
                <w:bCs/>
                <w:lang w:eastAsia="pt-BR"/>
              </w:rPr>
              <w:t xml:space="preserve"> </w:t>
            </w:r>
            <w:hyperlink r:id="rId7" w:history="1">
              <w:r w:rsidR="00BC1D52" w:rsidRPr="00912BD5">
                <w:rPr>
                  <w:rStyle w:val="Hyperlink"/>
                  <w:rFonts w:eastAsia="Times New Roman"/>
                  <w:bCs/>
                  <w:lang w:eastAsia="pt-BR"/>
                </w:rPr>
                <w:t>http://henryjenkins.org/2011/08/defining_transmedia_further_re.html</w:t>
              </w:r>
            </w:hyperlink>
            <w:r w:rsidR="00BC1D52" w:rsidRPr="00912BD5">
              <w:rPr>
                <w:rFonts w:eastAsia="Times New Roman"/>
                <w:bCs/>
                <w:lang w:eastAsia="pt-BR"/>
              </w:rPr>
              <w:t>.  Acessado</w:t>
            </w:r>
            <w:r w:rsidRPr="00912BD5">
              <w:rPr>
                <w:rFonts w:eastAsia="Times New Roman"/>
                <w:bCs/>
                <w:lang w:eastAsia="pt-BR"/>
              </w:rPr>
              <w:t xml:space="preserve"> em: </w:t>
            </w:r>
            <w:r w:rsidR="00BC1D52" w:rsidRPr="00912BD5">
              <w:rPr>
                <w:rFonts w:eastAsia="Times New Roman"/>
                <w:bCs/>
                <w:lang w:eastAsia="pt-BR"/>
              </w:rPr>
              <w:t>29/04/2015.</w:t>
            </w:r>
          </w:p>
          <w:p w:rsidR="00967B7D" w:rsidRPr="00912BD5" w:rsidRDefault="00912BD5" w:rsidP="00912BD5">
            <w:pPr>
              <w:autoSpaceDE w:val="0"/>
              <w:autoSpaceDN w:val="0"/>
              <w:spacing w:after="60" w:line="240" w:lineRule="auto"/>
              <w:jc w:val="both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 xml:space="preserve"> </w:t>
            </w:r>
            <w:r w:rsidR="00967B7D" w:rsidRPr="00912BD5">
              <w:rPr>
                <w:rFonts w:eastAsia="Times New Roman"/>
                <w:bCs/>
                <w:lang w:eastAsia="pt-BR"/>
              </w:rPr>
              <w:t xml:space="preserve">PAVLIK, JHON V. </w:t>
            </w:r>
            <w:r w:rsidR="00967B7D" w:rsidRPr="00912BD5">
              <w:rPr>
                <w:rFonts w:eastAsia="Times New Roman"/>
                <w:b/>
                <w:bCs/>
                <w:lang w:eastAsia="pt-BR"/>
              </w:rPr>
              <w:t>A tecnologia digital e o jornalismo</w:t>
            </w:r>
            <w:r w:rsidR="00967B7D" w:rsidRPr="00912BD5">
              <w:rPr>
                <w:rFonts w:eastAsia="Times New Roman"/>
                <w:bCs/>
                <w:lang w:eastAsia="pt-BR"/>
              </w:rPr>
              <w:t xml:space="preserve">: as implicações para a Democracia. In: Brazilian Journalism Research, v. 7, nº 2, 2011. </w:t>
            </w:r>
          </w:p>
          <w:p w:rsidR="00967B7D" w:rsidRPr="00912BD5" w:rsidRDefault="00967B7D" w:rsidP="00912BD5">
            <w:pPr>
              <w:autoSpaceDE w:val="0"/>
              <w:autoSpaceDN w:val="0"/>
              <w:spacing w:after="60" w:line="240" w:lineRule="auto"/>
              <w:jc w:val="both"/>
              <w:rPr>
                <w:rFonts w:eastAsia="Times New Roman"/>
                <w:bCs/>
                <w:lang w:eastAsia="pt-BR"/>
              </w:rPr>
            </w:pPr>
            <w:r w:rsidRPr="00912BD5">
              <w:rPr>
                <w:rFonts w:eastAsia="Times New Roman"/>
                <w:bCs/>
                <w:lang w:eastAsia="pt-BR"/>
              </w:rPr>
              <w:t xml:space="preserve">Disponível em </w:t>
            </w:r>
            <w:hyperlink r:id="rId8" w:history="1">
              <w:r w:rsidR="00DF0128" w:rsidRPr="00912BD5">
                <w:rPr>
                  <w:rStyle w:val="Hyperlink"/>
                  <w:rFonts w:eastAsia="Times New Roman"/>
                  <w:bCs/>
                  <w:lang w:eastAsia="pt-BR"/>
                </w:rPr>
                <w:t>http://bjr.sbpjor.org.br/bjr/article/view/340. acessado em 29/04/2015</w:t>
              </w:r>
            </w:hyperlink>
            <w:r w:rsidRPr="00912BD5">
              <w:rPr>
                <w:rFonts w:eastAsia="Times New Roman"/>
                <w:bCs/>
                <w:lang w:eastAsia="pt-BR"/>
              </w:rPr>
              <w:t>.</w:t>
            </w:r>
          </w:p>
          <w:p w:rsidR="00740C3E" w:rsidRPr="0003085B" w:rsidRDefault="00DF0128" w:rsidP="00912BD5">
            <w:pPr>
              <w:autoSpaceDE w:val="0"/>
              <w:autoSpaceDN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12BD5">
              <w:rPr>
                <w:rFonts w:eastAsia="Times New Roman"/>
                <w:bCs/>
                <w:lang w:eastAsia="pt-BR"/>
              </w:rPr>
              <w:t xml:space="preserve">SEIXAS, Lia; TOURINHO, Ieda; GUEDES, Mariana. </w:t>
            </w:r>
            <w:r w:rsidRPr="00912BD5">
              <w:rPr>
                <w:rFonts w:eastAsia="Times New Roman"/>
                <w:b/>
                <w:bCs/>
                <w:lang w:eastAsia="pt-BR"/>
              </w:rPr>
              <w:t xml:space="preserve">Os gêneros jornalísticos do </w:t>
            </w:r>
            <w:r w:rsidRPr="00912BD5">
              <w:rPr>
                <w:rFonts w:eastAsia="Times New Roman"/>
                <w:b/>
                <w:bCs/>
                <w:i/>
                <w:iCs/>
                <w:lang w:eastAsia="pt-BR"/>
              </w:rPr>
              <w:t xml:space="preserve">tablet </w:t>
            </w:r>
            <w:r w:rsidRPr="00912BD5">
              <w:rPr>
                <w:rFonts w:eastAsia="Times New Roman"/>
                <w:b/>
                <w:bCs/>
                <w:lang w:eastAsia="pt-BR"/>
              </w:rPr>
              <w:t>e a força do costume cultural do dispositivo</w:t>
            </w:r>
            <w:r w:rsidRPr="00912BD5">
              <w:rPr>
                <w:rFonts w:eastAsia="Times New Roman"/>
                <w:bCs/>
                <w:lang w:eastAsia="pt-BR"/>
              </w:rPr>
              <w:t xml:space="preserve">. In: Intercom – RBCC. São Paulo, v.37, n.2, jul./dez. 2014. Disponível em </w:t>
            </w:r>
            <w:hyperlink r:id="rId9" w:history="1">
              <w:r w:rsidR="00BC1D52" w:rsidRPr="00912BD5">
                <w:rPr>
                  <w:rStyle w:val="Hyperlink"/>
                  <w:rFonts w:eastAsia="Times New Roman"/>
                  <w:bCs/>
                  <w:lang w:eastAsia="pt-BR"/>
                </w:rPr>
                <w:t>http://www.scielo.br/pdf/interc/v37n2/1809-5844-interc-37-02-0091.pdf</w:t>
              </w:r>
            </w:hyperlink>
            <w:r w:rsidRPr="00912BD5">
              <w:rPr>
                <w:rFonts w:eastAsia="Times New Roman"/>
                <w:bCs/>
                <w:lang w:eastAsia="pt-BR"/>
              </w:rPr>
              <w:t>.</w:t>
            </w:r>
            <w:r w:rsidR="00BC1D52" w:rsidRPr="00912BD5">
              <w:rPr>
                <w:rFonts w:eastAsia="Times New Roman"/>
                <w:bCs/>
                <w:lang w:eastAsia="pt-BR"/>
              </w:rPr>
              <w:t xml:space="preserve"> </w:t>
            </w:r>
            <w:r w:rsidRPr="00912BD5">
              <w:rPr>
                <w:rFonts w:eastAsia="Times New Roman"/>
                <w:bCs/>
                <w:lang w:eastAsia="pt-BR"/>
              </w:rPr>
              <w:t xml:space="preserve"> Acessado em 29/04/2015.</w:t>
            </w:r>
            <w:r w:rsidR="00912BD5" w:rsidRPr="0003085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FB376E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sz w:val="24"/>
                <w:szCs w:val="24"/>
                <w:lang w:eastAsia="pt-BR"/>
              </w:rPr>
              <w:t>Bibliografia Complementar: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8" w:rsidRPr="00DF0128" w:rsidRDefault="00DF0128" w:rsidP="00912BD5">
            <w:pPr>
              <w:autoSpaceDE w:val="0"/>
              <w:autoSpaceDN w:val="0"/>
              <w:spacing w:after="60" w:line="240" w:lineRule="auto"/>
              <w:jc w:val="both"/>
              <w:rPr>
                <w:rFonts w:eastAsia="Times New Roman" w:cs="Calibri"/>
                <w:bCs/>
                <w:color w:val="000000"/>
                <w:lang w:eastAsia="pt-BR"/>
              </w:rPr>
            </w:pPr>
            <w:r w:rsidRPr="00DF0128">
              <w:rPr>
                <w:rFonts w:eastAsia="Times New Roman" w:cs="Calibri"/>
                <w:bCs/>
                <w:color w:val="000000"/>
                <w:lang w:eastAsia="pt-BR"/>
              </w:rPr>
              <w:t xml:space="preserve">JENKINS, Henry. </w:t>
            </w:r>
            <w:r w:rsidRPr="00DF0128">
              <w:rPr>
                <w:rFonts w:eastAsia="Times New Roman" w:cs="Calibri"/>
                <w:b/>
                <w:bCs/>
                <w:color w:val="000000"/>
                <w:lang w:eastAsia="pt-BR"/>
              </w:rPr>
              <w:t>Cultura da convergência</w:t>
            </w:r>
            <w:r w:rsidRPr="00DF0128">
              <w:rPr>
                <w:rFonts w:eastAsia="Times New Roman" w:cs="Calibri"/>
                <w:bCs/>
                <w:color w:val="000000"/>
                <w:lang w:eastAsia="pt-BR"/>
              </w:rPr>
              <w:t>: a colisão entre os velhos e novos meios de comunicação; tradução Susana Alexandria. – 2a ed. São Paulo: Aleph, 2009.</w:t>
            </w:r>
          </w:p>
          <w:p w:rsidR="00DF0128" w:rsidRPr="00DF0128" w:rsidRDefault="00DF0128" w:rsidP="00912BD5">
            <w:pPr>
              <w:autoSpaceDE w:val="0"/>
              <w:autoSpaceDN w:val="0"/>
              <w:spacing w:after="60" w:line="240" w:lineRule="auto"/>
              <w:jc w:val="both"/>
              <w:rPr>
                <w:rFonts w:eastAsia="Times New Roman" w:cs="Calibri"/>
                <w:bCs/>
                <w:color w:val="000000"/>
                <w:lang w:eastAsia="pt-BR"/>
              </w:rPr>
            </w:pPr>
            <w:r w:rsidRPr="00DF0128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</w:t>
            </w:r>
            <w:r w:rsidRPr="00DF0128">
              <w:rPr>
                <w:rFonts w:eastAsia="Times New Roman" w:cs="Calibri"/>
                <w:bCs/>
                <w:color w:val="000000"/>
                <w:lang w:eastAsia="pt-BR"/>
              </w:rPr>
              <w:t xml:space="preserve">PALACIOS, Marcos. </w:t>
            </w:r>
            <w:r w:rsidRPr="00DF0128">
              <w:rPr>
                <w:rFonts w:eastAsia="Times New Roman" w:cs="Calibri"/>
                <w:b/>
                <w:bCs/>
                <w:color w:val="000000"/>
                <w:lang w:eastAsia="pt-BR"/>
              </w:rPr>
              <w:t>Manual de laboratório de jornalismo na Internet</w:t>
            </w:r>
            <w:r w:rsidRPr="00DF0128">
              <w:rPr>
                <w:rFonts w:eastAsia="Times New Roman" w:cs="Calibri"/>
                <w:bCs/>
                <w:color w:val="000000"/>
                <w:lang w:eastAsia="pt-BR"/>
              </w:rPr>
              <w:t>. Salvador: EDUFBA, 2007. Disponível em</w:t>
            </w:r>
          </w:p>
          <w:p w:rsidR="00DF0128" w:rsidRPr="00130126" w:rsidRDefault="00DF0128" w:rsidP="00912BD5">
            <w:pPr>
              <w:autoSpaceDE w:val="0"/>
              <w:autoSpaceDN w:val="0"/>
              <w:spacing w:after="60" w:line="240" w:lineRule="auto"/>
              <w:jc w:val="both"/>
              <w:rPr>
                <w:rFonts w:eastAsia="Times New Roman" w:cs="Calibri"/>
                <w:bCs/>
                <w:color w:val="000000"/>
                <w:lang w:val="en-US" w:eastAsia="pt-BR"/>
              </w:rPr>
            </w:pPr>
            <w:r w:rsidRPr="00DF0128">
              <w:rPr>
                <w:rFonts w:eastAsia="Times New Roman" w:cs="Calibri"/>
                <w:bCs/>
                <w:color w:val="000000"/>
                <w:lang w:eastAsia="pt-BR"/>
              </w:rPr>
              <w:t xml:space="preserve"> </w:t>
            </w:r>
            <w:hyperlink r:id="rId10" w:history="1">
              <w:r w:rsidRPr="0047737C">
                <w:rPr>
                  <w:rStyle w:val="Hyperlink"/>
                  <w:rFonts w:eastAsia="Times New Roman" w:cs="Calibri"/>
                  <w:bCs/>
                  <w:lang w:eastAsia="pt-BR"/>
                </w:rPr>
                <w:t>https://repositorio.ufba.br/ri/bitstream/ufba/142/1/Manual%20de%20Jornalismo.pdf</w:t>
              </w:r>
            </w:hyperlink>
            <w:r w:rsidRPr="00DF0128">
              <w:rPr>
                <w:rFonts w:eastAsia="Times New Roman" w:cs="Calibri"/>
                <w:bCs/>
                <w:color w:val="000000"/>
                <w:lang w:eastAsia="pt-BR"/>
              </w:rPr>
              <w:t xml:space="preserve">. </w:t>
            </w:r>
            <w:r w:rsidRPr="00130126">
              <w:rPr>
                <w:rFonts w:eastAsia="Times New Roman" w:cs="Calibri"/>
                <w:bCs/>
                <w:color w:val="000000"/>
                <w:lang w:val="en-US" w:eastAsia="pt-BR"/>
              </w:rPr>
              <w:t>Acessado em 29/04/2015.</w:t>
            </w:r>
          </w:p>
          <w:p w:rsidR="0003085B" w:rsidRPr="0003085B" w:rsidRDefault="00BC1D52" w:rsidP="00912BD5">
            <w:pPr>
              <w:autoSpaceDE w:val="0"/>
              <w:autoSpaceDN w:val="0"/>
              <w:spacing w:after="60" w:line="240" w:lineRule="auto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BC1D52">
              <w:rPr>
                <w:rFonts w:eastAsia="Times New Roman" w:cs="Calibri"/>
                <w:bCs/>
                <w:color w:val="000000"/>
                <w:lang w:val="en-US" w:eastAsia="pt-BR"/>
              </w:rPr>
              <w:t xml:space="preserve">PRATTEN, Robert. </w:t>
            </w:r>
            <w:r w:rsidRPr="00BC1D52">
              <w:rPr>
                <w:rFonts w:eastAsia="Times New Roman" w:cs="Calibri"/>
                <w:b/>
                <w:bCs/>
                <w:color w:val="000000"/>
                <w:lang w:val="en-US" w:eastAsia="pt-BR"/>
              </w:rPr>
              <w:t>Getting Started in Transmedia Storytelling</w:t>
            </w:r>
            <w:r w:rsidRPr="00BC1D52">
              <w:rPr>
                <w:rFonts w:eastAsia="Times New Roman" w:cs="Calibri"/>
                <w:bCs/>
                <w:color w:val="000000"/>
                <w:lang w:val="en-US" w:eastAsia="pt-BR"/>
              </w:rPr>
              <w:t xml:space="preserve">. </w:t>
            </w:r>
            <w:r w:rsidRPr="00130126">
              <w:rPr>
                <w:rFonts w:eastAsia="Times New Roman" w:cs="Calibri"/>
                <w:bCs/>
                <w:color w:val="000000"/>
                <w:lang w:val="en-US" w:eastAsia="pt-BR"/>
              </w:rPr>
              <w:t xml:space="preserve">2011. Disponível em: </w:t>
            </w:r>
            <w:hyperlink r:id="rId11" w:history="1">
              <w:r w:rsidRPr="00130126">
                <w:rPr>
                  <w:rStyle w:val="Hyperlink"/>
                  <w:rFonts w:eastAsia="Times New Roman" w:cs="Calibri"/>
                  <w:bCs/>
                  <w:lang w:val="en-US" w:eastAsia="pt-BR"/>
                </w:rPr>
                <w:t>http://videoturundus.ee/transmedia.pdf</w:t>
              </w:r>
            </w:hyperlink>
            <w:r w:rsidRPr="00130126">
              <w:rPr>
                <w:rFonts w:eastAsia="Times New Roman" w:cs="Calibri"/>
                <w:bCs/>
                <w:color w:val="000000"/>
                <w:lang w:val="en-US" w:eastAsia="pt-BR"/>
              </w:rPr>
              <w:t xml:space="preserve">. </w:t>
            </w:r>
            <w:r w:rsidRPr="00BC1D52">
              <w:rPr>
                <w:rFonts w:eastAsia="Times New Roman" w:cs="Calibri"/>
                <w:bCs/>
                <w:color w:val="000000"/>
                <w:lang w:eastAsia="pt-BR"/>
              </w:rPr>
              <w:t>Acess</w:t>
            </w:r>
            <w:r>
              <w:rPr>
                <w:rFonts w:eastAsia="Times New Roman" w:cs="Calibri"/>
                <w:bCs/>
                <w:color w:val="000000"/>
                <w:lang w:eastAsia="pt-BR"/>
              </w:rPr>
              <w:t>ado</w:t>
            </w:r>
            <w:r w:rsidRPr="00BC1D52">
              <w:rPr>
                <w:rFonts w:eastAsia="Times New Roman" w:cs="Calibri"/>
                <w:bCs/>
                <w:color w:val="000000"/>
                <w:lang w:eastAsia="pt-BR"/>
              </w:rPr>
              <w:t xml:space="preserve"> em</w:t>
            </w:r>
            <w:r>
              <w:rPr>
                <w:rFonts w:eastAsia="Times New Roman" w:cs="Calibri"/>
                <w:bCs/>
                <w:color w:val="000000"/>
                <w:lang w:eastAsia="pt-BR"/>
              </w:rPr>
              <w:t xml:space="preserve"> 29/04/2015</w:t>
            </w:r>
            <w:r w:rsidRPr="00BC1D52">
              <w:rPr>
                <w:rFonts w:eastAsia="Times New Roman" w:cs="Calibri"/>
                <w:bCs/>
                <w:color w:val="000000"/>
                <w:lang w:eastAsia="pt-BR"/>
              </w:rPr>
              <w:t>.</w:t>
            </w:r>
          </w:p>
        </w:tc>
      </w:tr>
    </w:tbl>
    <w:p w:rsidR="0003085B" w:rsidRPr="0003085B" w:rsidRDefault="0003085B" w:rsidP="000308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03085B" w:rsidRPr="0047737C" w:rsidTr="00C26B4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____________________________________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Coordenador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ind w:firstLine="425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___________________________________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Chefe de Depto/Coordenador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Data _____/_____/_____</w:t>
            </w:r>
          </w:p>
        </w:tc>
      </w:tr>
    </w:tbl>
    <w:p w:rsidR="0003085B" w:rsidRPr="0003085B" w:rsidRDefault="0003085B" w:rsidP="0003085B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3085B">
        <w:rPr>
          <w:rFonts w:ascii="Times New Roman" w:eastAsia="Times New Roman" w:hAnsi="Times New Roman"/>
          <w:sz w:val="20"/>
          <w:szCs w:val="20"/>
          <w:lang w:eastAsia="pt-BR"/>
        </w:rPr>
        <w:t>Janeiro 2012</w:t>
      </w:r>
    </w:p>
    <w:p w:rsidR="00B56DDD" w:rsidRDefault="00B56DDD"/>
    <w:sectPr w:rsidR="00B56DDD" w:rsidSect="00C26B46">
      <w:headerReference w:type="default" r:id="rId12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C5A" w:rsidRDefault="00FF4C5A" w:rsidP="0091023E">
      <w:pPr>
        <w:spacing w:after="0" w:line="240" w:lineRule="auto"/>
      </w:pPr>
      <w:r>
        <w:separator/>
      </w:r>
    </w:p>
  </w:endnote>
  <w:endnote w:type="continuationSeparator" w:id="0">
    <w:p w:rsidR="00FF4C5A" w:rsidRDefault="00FF4C5A" w:rsidP="0091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C5A" w:rsidRDefault="00FF4C5A" w:rsidP="0091023E">
      <w:pPr>
        <w:spacing w:after="0" w:line="240" w:lineRule="auto"/>
      </w:pPr>
      <w:r>
        <w:separator/>
      </w:r>
    </w:p>
  </w:footnote>
  <w:footnote w:type="continuationSeparator" w:id="0">
    <w:p w:rsidR="00FF4C5A" w:rsidRDefault="00FF4C5A" w:rsidP="0091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46" w:rsidRPr="00E61193" w:rsidRDefault="00A30663">
    <w:pPr>
      <w:spacing w:before="60" w:after="0"/>
      <w:ind w:right="-210"/>
      <w:rPr>
        <w:smallCaps/>
        <w:spacing w:val="-10"/>
        <w:sz w:val="18"/>
        <w:szCs w:val="18"/>
      </w:rPr>
    </w:pPr>
    <w:r w:rsidRPr="00204F47">
      <w:rPr>
        <w:noProof/>
        <w:spacing w:val="50"/>
        <w:sz w:val="18"/>
        <w:szCs w:val="18"/>
        <w:lang w:eastAsia="pt-BR"/>
      </w:rPr>
      <w:drawing>
        <wp:inline distT="0" distB="0" distL="0" distR="0">
          <wp:extent cx="333375" cy="142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DE">
      <w:rPr>
        <w:spacing w:val="-10"/>
        <w:sz w:val="18"/>
        <w:szCs w:val="18"/>
      </w:rPr>
      <w:t xml:space="preserve">  </w:t>
    </w:r>
    <w:r w:rsidR="00C360DE" w:rsidRPr="00E61193">
      <w:rPr>
        <w:smallCaps/>
        <w:spacing w:val="-10"/>
        <w:sz w:val="18"/>
        <w:szCs w:val="18"/>
      </w:rPr>
      <w:t>Universidade Federal Fluminense</w:t>
    </w:r>
  </w:p>
  <w:p w:rsidR="00C26B46" w:rsidRPr="00E61193" w:rsidRDefault="00C360DE" w:rsidP="00C26B46">
    <w:pPr>
      <w:spacing w:after="40"/>
      <w:ind w:right="-21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16.5pt" o:ole="" fillcolor="window">
          <v:imagedata r:id="rId2" o:title=""/>
        </v:shape>
        <o:OLEObject Type="Embed" ProgID="PBrush" ShapeID="_x0000_i1025" DrawAspect="Content" ObjectID="_1512980186" r:id="rId3"/>
      </w:object>
    </w:r>
    <w:r w:rsidRPr="00E61193">
      <w:rPr>
        <w:spacing w:val="50"/>
        <w:sz w:val="18"/>
        <w:szCs w:val="18"/>
      </w:rPr>
      <w:t xml:space="preserve"> </w:t>
    </w:r>
    <w:r w:rsidRPr="00E61193">
      <w:rPr>
        <w:smallCaps/>
        <w:spacing w:val="-10"/>
        <w:sz w:val="18"/>
        <w:szCs w:val="18"/>
      </w:rPr>
      <w:t>Pró-Reitoria de Assuntos Acadêmicos</w:t>
    </w:r>
  </w:p>
  <w:p w:rsidR="00C26B46" w:rsidRPr="00E61193" w:rsidRDefault="00C360DE" w:rsidP="00C26B46">
    <w:pPr>
      <w:pStyle w:val="Cabealho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5B"/>
    <w:rsid w:val="0003085B"/>
    <w:rsid w:val="00037A2D"/>
    <w:rsid w:val="000F6BE7"/>
    <w:rsid w:val="00112398"/>
    <w:rsid w:val="00130126"/>
    <w:rsid w:val="00165BAB"/>
    <w:rsid w:val="001D4BA1"/>
    <w:rsid w:val="001E173B"/>
    <w:rsid w:val="00204F47"/>
    <w:rsid w:val="00272409"/>
    <w:rsid w:val="002C3383"/>
    <w:rsid w:val="002F3660"/>
    <w:rsid w:val="0047737C"/>
    <w:rsid w:val="004B69CC"/>
    <w:rsid w:val="005154D9"/>
    <w:rsid w:val="0058677F"/>
    <w:rsid w:val="005B1D8A"/>
    <w:rsid w:val="00697604"/>
    <w:rsid w:val="006A12C5"/>
    <w:rsid w:val="00740C3E"/>
    <w:rsid w:val="007C034A"/>
    <w:rsid w:val="007D3F12"/>
    <w:rsid w:val="007F036B"/>
    <w:rsid w:val="00851509"/>
    <w:rsid w:val="00853653"/>
    <w:rsid w:val="008A435D"/>
    <w:rsid w:val="008C0890"/>
    <w:rsid w:val="009075A6"/>
    <w:rsid w:val="0091023E"/>
    <w:rsid w:val="009120DA"/>
    <w:rsid w:val="00912BD5"/>
    <w:rsid w:val="0093531C"/>
    <w:rsid w:val="00967B7D"/>
    <w:rsid w:val="00976360"/>
    <w:rsid w:val="0099199C"/>
    <w:rsid w:val="00A30663"/>
    <w:rsid w:val="00A423D3"/>
    <w:rsid w:val="00AF2BB4"/>
    <w:rsid w:val="00B56DDD"/>
    <w:rsid w:val="00BC1D52"/>
    <w:rsid w:val="00BF0038"/>
    <w:rsid w:val="00C26B46"/>
    <w:rsid w:val="00C360DE"/>
    <w:rsid w:val="00C775BF"/>
    <w:rsid w:val="00DF0128"/>
    <w:rsid w:val="00ED5EEF"/>
    <w:rsid w:val="00F66482"/>
    <w:rsid w:val="00F911FC"/>
    <w:rsid w:val="00FB376E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C41426-D640-49A8-9540-69107AA5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DD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B37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0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085B"/>
  </w:style>
  <w:style w:type="character" w:styleId="Hyperlink">
    <w:name w:val="Hyperlink"/>
    <w:basedOn w:val="Fontepargpadro"/>
    <w:uiPriority w:val="99"/>
    <w:unhideWhenUsed/>
    <w:rsid w:val="0085150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B376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jr.sbpjor.org.br/bjr/article/view/340.%20acessado%20em%2029/04/201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enryjenkins.org/2011/08/defining_transmedia_further_re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ribd.com/doc/224332847/NYT-Innovation-Report-2014" TargetMode="External"/><Relationship Id="rId11" Type="http://schemas.openxmlformats.org/officeDocument/2006/relationships/hyperlink" Target="http://videoturundus.ee/transmedia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repositorio.ufba.br/ri/bitstream/ufba/142/1/Manual%20de%20Jornalismo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cielo.br/pdf/interc/v37n2/1809-5844-interc-37-02-009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Links>
    <vt:vector size="36" baseType="variant">
      <vt:variant>
        <vt:i4>6881395</vt:i4>
      </vt:variant>
      <vt:variant>
        <vt:i4>15</vt:i4>
      </vt:variant>
      <vt:variant>
        <vt:i4>0</vt:i4>
      </vt:variant>
      <vt:variant>
        <vt:i4>5</vt:i4>
      </vt:variant>
      <vt:variant>
        <vt:lpwstr>http://videoturundus.ee/transmedia.pdf</vt:lpwstr>
      </vt:variant>
      <vt:variant>
        <vt:lpwstr/>
      </vt:variant>
      <vt:variant>
        <vt:i4>4456525</vt:i4>
      </vt:variant>
      <vt:variant>
        <vt:i4>12</vt:i4>
      </vt:variant>
      <vt:variant>
        <vt:i4>0</vt:i4>
      </vt:variant>
      <vt:variant>
        <vt:i4>5</vt:i4>
      </vt:variant>
      <vt:variant>
        <vt:lpwstr>https://repositorio.ufba.br/ri/bitstream/ufba/142/1/Manual de Jornalismo.pdf</vt:lpwstr>
      </vt:variant>
      <vt:variant>
        <vt:lpwstr/>
      </vt:variant>
      <vt:variant>
        <vt:i4>983069</vt:i4>
      </vt:variant>
      <vt:variant>
        <vt:i4>9</vt:i4>
      </vt:variant>
      <vt:variant>
        <vt:i4>0</vt:i4>
      </vt:variant>
      <vt:variant>
        <vt:i4>5</vt:i4>
      </vt:variant>
      <vt:variant>
        <vt:lpwstr>http://www.scielo.br/pdf/interc/v37n2/1809-5844-interc-37-02-0091.pdf</vt:lpwstr>
      </vt:variant>
      <vt:variant>
        <vt:lpwstr/>
      </vt:variant>
      <vt:variant>
        <vt:i4>393247</vt:i4>
      </vt:variant>
      <vt:variant>
        <vt:i4>6</vt:i4>
      </vt:variant>
      <vt:variant>
        <vt:i4>0</vt:i4>
      </vt:variant>
      <vt:variant>
        <vt:i4>5</vt:i4>
      </vt:variant>
      <vt:variant>
        <vt:lpwstr>http://bjr.sbpjor.org.br/bjr/article/view/340. acessado em 29/04/2015</vt:lpwstr>
      </vt:variant>
      <vt:variant>
        <vt:lpwstr/>
      </vt:variant>
      <vt:variant>
        <vt:i4>3473427</vt:i4>
      </vt:variant>
      <vt:variant>
        <vt:i4>3</vt:i4>
      </vt:variant>
      <vt:variant>
        <vt:i4>0</vt:i4>
      </vt:variant>
      <vt:variant>
        <vt:i4>5</vt:i4>
      </vt:variant>
      <vt:variant>
        <vt:lpwstr>http://henryjenkins.org/2011/08/defining_transmedia_further_re.html</vt:lpwstr>
      </vt:variant>
      <vt:variant>
        <vt:lpwstr/>
      </vt:variant>
      <vt:variant>
        <vt:i4>2359341</vt:i4>
      </vt:variant>
      <vt:variant>
        <vt:i4>0</vt:i4>
      </vt:variant>
      <vt:variant>
        <vt:i4>0</vt:i4>
      </vt:variant>
      <vt:variant>
        <vt:i4>5</vt:i4>
      </vt:variant>
      <vt:variant>
        <vt:lpwstr>http://www.scribd.com/doc/224332847/NYT-Innovation-Report-2014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cp:lastModifiedBy>Sara Alencar Dias</cp:lastModifiedBy>
  <cp:revision>2</cp:revision>
  <dcterms:created xsi:type="dcterms:W3CDTF">2015-12-30T13:30:00Z</dcterms:created>
  <dcterms:modified xsi:type="dcterms:W3CDTF">2015-12-30T13:30:00Z</dcterms:modified>
</cp:coreProperties>
</file>