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701"/>
        <w:gridCol w:w="3119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</w:t>
            </w:r>
            <w:r w:rsidR="007E6FC4">
              <w:rPr>
                <w:smallCaps/>
                <w:sz w:val="24"/>
                <w:szCs w:val="24"/>
              </w:rPr>
              <w:t>3</w:t>
            </w:r>
            <w:r>
              <w:rPr>
                <w:smallCaps/>
              </w:rPr>
              <w:t xml:space="preserve">  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A92E96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</w:tc>
      </w:tr>
      <w:tr w:rsidR="00A92E96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Default="00095BD0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95BD0">
              <w:rPr>
                <w:smallCaps/>
                <w:sz w:val="22"/>
                <w:szCs w:val="22"/>
              </w:rPr>
              <w:t>ARTES VISUAIS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pStyle w:val="Ttulo1"/>
            </w:pPr>
            <w: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Criação     (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095BD0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095BD0">
              <w:rPr>
                <w:smallCaps/>
                <w:sz w:val="22"/>
                <w:szCs w:val="22"/>
              </w:rPr>
              <w:t>COMUNICAÇÃO VISUAL 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1F4F01" w:rsidP="00095BD0">
            <w:pPr>
              <w:spacing w:before="120"/>
              <w:ind w:firstLine="0"/>
              <w:jc w:val="center"/>
              <w:rPr>
                <w:smallCaps/>
                <w:sz w:val="22"/>
                <w:szCs w:val="22"/>
              </w:rPr>
            </w:pPr>
            <w:r w:rsidRPr="001F4F01">
              <w:rPr>
                <w:smallCaps/>
                <w:sz w:val="22"/>
                <w:szCs w:val="22"/>
              </w:rPr>
              <w:t>GCO 00385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  (   )  CH (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</w:t>
            </w:r>
            <w:r w:rsidR="00095BD0">
              <w:rPr>
                <w:smallCaps/>
                <w:sz w:val="22"/>
                <w:szCs w:val="22"/>
              </w:rPr>
              <w:t xml:space="preserve"> GCO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DF6320" w:rsidP="00DF6320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Carga Horária total: 60</w:t>
            </w:r>
            <w:r w:rsidR="005330F2">
              <w:rPr>
                <w:smallCaps/>
                <w:sz w:val="22"/>
                <w:szCs w:val="22"/>
              </w:rPr>
              <w:t xml:space="preserve">     </w:t>
            </w:r>
            <w:r w:rsidR="00AF6CF8">
              <w:rPr>
                <w:smallCaps/>
                <w:sz w:val="22"/>
                <w:szCs w:val="22"/>
              </w:rPr>
              <w:t xml:space="preserve">                         </w:t>
            </w:r>
            <w:r>
              <w:rPr>
                <w:smallCaps/>
                <w:sz w:val="22"/>
                <w:szCs w:val="22"/>
              </w:rPr>
              <w:t xml:space="preserve">    </w:t>
            </w:r>
            <w:r w:rsidR="005330F2">
              <w:rPr>
                <w:smallCaps/>
                <w:sz w:val="22"/>
                <w:szCs w:val="22"/>
              </w:rPr>
              <w:t xml:space="preserve">Teórica: </w:t>
            </w:r>
            <w:r>
              <w:rPr>
                <w:smallCaps/>
                <w:sz w:val="22"/>
                <w:szCs w:val="22"/>
              </w:rPr>
              <w:t>30</w:t>
            </w:r>
            <w:r w:rsidR="00AF6CF8">
              <w:rPr>
                <w:smallCaps/>
                <w:sz w:val="22"/>
                <w:szCs w:val="22"/>
              </w:rPr>
              <w:t xml:space="preserve">    </w:t>
            </w:r>
            <w:r w:rsidR="005330F2">
              <w:rPr>
                <w:smallCaps/>
                <w:sz w:val="22"/>
                <w:szCs w:val="22"/>
              </w:rPr>
              <w:t xml:space="preserve">               Prática: </w:t>
            </w:r>
            <w:r>
              <w:rPr>
                <w:smallCaps/>
                <w:sz w:val="22"/>
                <w:szCs w:val="22"/>
              </w:rPr>
              <w:t>30</w:t>
            </w:r>
            <w:r w:rsidR="00AF6CF8">
              <w:rPr>
                <w:smallCaps/>
                <w:sz w:val="22"/>
                <w:szCs w:val="22"/>
              </w:rPr>
              <w:t xml:space="preserve">   </w:t>
            </w:r>
            <w:r w:rsidR="005330F2">
              <w:rPr>
                <w:smallCaps/>
                <w:sz w:val="22"/>
                <w:szCs w:val="22"/>
              </w:rPr>
              <w:t xml:space="preserve">              Estágio:  </w:t>
            </w:r>
            <w:r>
              <w:rPr>
                <w:smallCaps/>
                <w:sz w:val="22"/>
                <w:szCs w:val="22"/>
              </w:rPr>
              <w:t>X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D4" w:rsidRDefault="005330F2" w:rsidP="003467D4">
            <w:pPr>
              <w:spacing w:before="12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Disciplina/Atividade:  Obrigatória   ( </w:t>
            </w:r>
            <w:r w:rsidR="00095BD0">
              <w:rPr>
                <w:smallCaps/>
                <w:sz w:val="22"/>
                <w:szCs w:val="22"/>
              </w:rPr>
              <w:t>X</w:t>
            </w:r>
            <w:r>
              <w:rPr>
                <w:smallCaps/>
                <w:sz w:val="22"/>
                <w:szCs w:val="22"/>
              </w:rPr>
              <w:t xml:space="preserve"> )       </w:t>
            </w:r>
            <w:r w:rsidR="00A92E96">
              <w:rPr>
                <w:smallCaps/>
                <w:sz w:val="22"/>
                <w:szCs w:val="22"/>
              </w:rPr>
              <w:t xml:space="preserve">       </w:t>
            </w:r>
            <w:r>
              <w:rPr>
                <w:smallCaps/>
                <w:sz w:val="22"/>
                <w:szCs w:val="22"/>
              </w:rPr>
              <w:t xml:space="preserve">   Optativa   (</w:t>
            </w:r>
            <w:r w:rsidR="00A92E96">
              <w:rPr>
                <w:smallCaps/>
                <w:sz w:val="22"/>
                <w:szCs w:val="22"/>
              </w:rPr>
              <w:t xml:space="preserve"> </w:t>
            </w:r>
            <w:r>
              <w:rPr>
                <w:smallCaps/>
                <w:sz w:val="22"/>
                <w:szCs w:val="22"/>
              </w:rPr>
              <w:t xml:space="preserve">    )</w:t>
            </w:r>
            <w:r w:rsidR="00A92E96">
              <w:rPr>
                <w:smallCaps/>
                <w:sz w:val="22"/>
                <w:szCs w:val="22"/>
              </w:rPr>
              <w:t xml:space="preserve">                                       AC   (     )</w:t>
            </w:r>
          </w:p>
        </w:tc>
      </w:tr>
      <w:tr w:rsidR="005330F2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Default="005330F2" w:rsidP="003467D4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373325" w:rsidRDefault="00373325" w:rsidP="00DB7E10">
            <w:pPr>
              <w:spacing w:before="120"/>
              <w:ind w:firstLine="0"/>
              <w:rPr>
                <w:sz w:val="24"/>
                <w:szCs w:val="24"/>
              </w:rPr>
            </w:pPr>
            <w:r w:rsidRPr="00373325">
              <w:rPr>
                <w:sz w:val="24"/>
                <w:szCs w:val="24"/>
              </w:rPr>
              <w:t>Teoria e interação com os dispositivos técnicos necessários aos processos criativos pertencentes à área da Comunicação Visual em publicidade. Por meio de prática laboratorial promover uma aproximação da realidade profissional com a sala de aula no desenvolvimento teórico/prático do aprendizado da criação de marcas, imagens, identidade visual, embalagens, materiais promocionais e campanhas publicitárias para mídias impressas e digitais.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5330F2" w:rsidP="003467D4">
            <w:pPr>
              <w:spacing w:before="120"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9A" w:rsidRPr="00E61193" w:rsidRDefault="00DB4B9A" w:rsidP="004302B0">
            <w:pPr>
              <w:spacing w:before="120" w:after="0"/>
              <w:ind w:firstLine="0"/>
              <w:rPr>
                <w:sz w:val="24"/>
                <w:szCs w:val="24"/>
              </w:rPr>
            </w:pPr>
            <w:r w:rsidRPr="00DB4B9A">
              <w:rPr>
                <w:sz w:val="24"/>
                <w:szCs w:val="24"/>
              </w:rPr>
              <w:t xml:space="preserve">As origens do design e as aplicações da comunicação visual no contemporâneo. Essência da composição visual: linha, ponto e cor traduzidos como elementos da criação da mensagem: texto e imagem representados em tipologia, fotografia, ilustração e cor. A importância da marca no contexto de comunicação – sistema de identidade visual. A Mensagem publicitária através da comunicação visual impressa: os diferentes suportes – filipetas, folhetos, cartazes, embalagens, capas de livros, </w:t>
            </w:r>
            <w:r>
              <w:rPr>
                <w:sz w:val="24"/>
                <w:szCs w:val="24"/>
              </w:rPr>
              <w:t>CDs/DVDs</w:t>
            </w:r>
            <w:r w:rsidRPr="00DB4B9A">
              <w:rPr>
                <w:sz w:val="24"/>
                <w:szCs w:val="24"/>
              </w:rPr>
              <w:t xml:space="preserve"> etc. A importância do layout para teste e convencimento da mensagem. Produção gráfica: principais etapas e processos. 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E61193" w:rsidRDefault="00A92E96" w:rsidP="003467D4">
            <w:pPr>
              <w:spacing w:before="120"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</w:t>
            </w:r>
            <w:r w:rsidR="005330F2"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5330F2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HOLLIS, Richard. Design gráfico: uma história concisa. 1.ed., 2. tir. São Paulo: Martins Fontes, 2005.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  <w:lang w:val="en-US"/>
              </w:rPr>
              <w:t xml:space="preserve">LUPTON, Ellen e PHILIPS, Jennifer Colle. </w:t>
            </w:r>
            <w:r w:rsidRPr="004302B0">
              <w:rPr>
                <w:sz w:val="22"/>
                <w:szCs w:val="22"/>
              </w:rPr>
              <w:t>Novos fundamentos do design. São Paulo: Cosac &amp; Naif. 2008.</w:t>
            </w:r>
          </w:p>
          <w:p w:rsidR="00DB7E10" w:rsidRPr="00E61193" w:rsidRDefault="00780E5F" w:rsidP="004302B0">
            <w:pPr>
              <w:spacing w:after="0"/>
              <w:ind w:firstLine="0"/>
              <w:rPr>
                <w:sz w:val="24"/>
                <w:szCs w:val="24"/>
              </w:rPr>
            </w:pPr>
            <w:r w:rsidRPr="004302B0">
              <w:rPr>
                <w:sz w:val="22"/>
                <w:szCs w:val="22"/>
              </w:rPr>
              <w:t>STRUNCK, Gilberto. Como criar identidades visuais para marcas de sucesso. Rio Books: Rio de janeiro, 2001.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B0" w:rsidRPr="004302B0" w:rsidRDefault="002471AF" w:rsidP="003467D4">
            <w:pPr>
              <w:spacing w:before="120" w:after="0"/>
              <w:ind w:firstLine="0"/>
              <w:rPr>
                <w:smallCaps/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E61193" w:rsidRPr="00E61193">
        <w:tblPrEx>
          <w:tblCellMar>
            <w:top w:w="0" w:type="dxa"/>
            <w:bottom w:w="0" w:type="dxa"/>
          </w:tblCellMar>
        </w:tblPrEx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CESAR, Newton. Direção de arte em propaganda. São Paulo: Futura, 2001.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COLLARO, Antonio Celso. Projeto gráfico: teoria e prática da diagramação. 4 ed. ver. e ampl., São Paulo: Summus, 2000.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DONDIS, Donis A. Sintaxe da linguagem visual. São Paulo: Martins Fontes, 1987.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FARINA, Modesto, Psicodinâmica das cores em comunicação, 1990 - Edgard Blücher, São Paulo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 xml:space="preserve">GOBÉ, Marc. A Emoção das Marcas. Rio de Janeiro: Negócio Editora, 2002. 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HURLBURT, Allen. Layout: o design da página impressa. São Paulo: Nobel, 1986.</w:t>
            </w:r>
          </w:p>
          <w:p w:rsidR="00780E5F" w:rsidRPr="004302B0" w:rsidRDefault="00780E5F" w:rsidP="004302B0">
            <w:pPr>
              <w:spacing w:after="0"/>
              <w:ind w:firstLine="0"/>
              <w:rPr>
                <w:sz w:val="22"/>
                <w:szCs w:val="22"/>
              </w:rPr>
            </w:pPr>
            <w:r w:rsidRPr="004302B0">
              <w:rPr>
                <w:sz w:val="22"/>
                <w:szCs w:val="22"/>
              </w:rPr>
              <w:t>LUPTON,  Ellen, 1963. Pensar com tipos: guia para designers, escritores, editores e estudantes . São Paulo: CosacNaify, 2006.</w:t>
            </w:r>
          </w:p>
          <w:p w:rsidR="00121A5E" w:rsidRPr="00E61193" w:rsidRDefault="00780E5F" w:rsidP="004302B0">
            <w:pPr>
              <w:spacing w:after="0"/>
              <w:ind w:firstLine="0"/>
              <w:rPr>
                <w:sz w:val="24"/>
                <w:szCs w:val="24"/>
              </w:rPr>
            </w:pPr>
            <w:r w:rsidRPr="004302B0">
              <w:rPr>
                <w:sz w:val="22"/>
                <w:szCs w:val="22"/>
              </w:rPr>
              <w:t>PEREZ, Clotilde. Signos da marca. Expressividade e sensorialidade. São Paulo: Thomson, 2004</w:t>
            </w:r>
            <w:r w:rsidRPr="00A31E5F">
              <w:rPr>
                <w:sz w:val="24"/>
                <w:szCs w:val="24"/>
              </w:rPr>
              <w:t>.</w:t>
            </w:r>
          </w:p>
        </w:tc>
      </w:tr>
    </w:tbl>
    <w:p w:rsidR="005330F2" w:rsidRPr="009B0FE5" w:rsidRDefault="005330F2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5330F2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5330F2" w:rsidRDefault="005330F2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5330F2" w:rsidRDefault="005330F2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5330F2" w:rsidRDefault="005330F2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5330F2" w:rsidRPr="00E61193" w:rsidRDefault="005330F2" w:rsidP="00207B19">
      <w:pPr>
        <w:spacing w:before="60" w:after="0"/>
        <w:ind w:firstLine="0"/>
        <w:rPr>
          <w:sz w:val="20"/>
          <w:szCs w:val="20"/>
        </w:rPr>
      </w:pPr>
    </w:p>
    <w:sectPr w:rsidR="005330F2" w:rsidRPr="00E61193" w:rsidSect="009B0FE5">
      <w:headerReference w:type="default" r:id="rId6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49" w:rsidRDefault="00F35B49" w:rsidP="005F3D30">
      <w:r>
        <w:separator/>
      </w:r>
    </w:p>
  </w:endnote>
  <w:endnote w:type="continuationSeparator" w:id="0">
    <w:p w:rsidR="00F35B49" w:rsidRDefault="00F35B49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49" w:rsidRDefault="00F35B49" w:rsidP="005F3D30">
      <w:r>
        <w:separator/>
      </w:r>
    </w:p>
  </w:footnote>
  <w:footnote w:type="continuationSeparator" w:id="0">
    <w:p w:rsidR="00F35B49" w:rsidRDefault="00F35B49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CB" w:rsidRPr="00E61193" w:rsidRDefault="00621E6A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 w:rsidRPr="0074761D">
      <w:rPr>
        <w:noProof/>
        <w:spacing w:val="50"/>
        <w:sz w:val="18"/>
        <w:szCs w:val="18"/>
      </w:rPr>
      <w:drawing>
        <wp:inline distT="0" distB="0" distL="0" distR="0">
          <wp:extent cx="333375" cy="152400"/>
          <wp:effectExtent l="0" t="0" r="9525" b="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4BCB">
      <w:rPr>
        <w:spacing w:val="-10"/>
        <w:sz w:val="18"/>
        <w:szCs w:val="18"/>
      </w:rPr>
      <w:t xml:space="preserve">  </w:t>
    </w:r>
    <w:r w:rsidR="00194BCB" w:rsidRPr="00E61193">
      <w:rPr>
        <w:smallCaps/>
        <w:spacing w:val="-10"/>
        <w:sz w:val="18"/>
        <w:szCs w:val="18"/>
      </w:rPr>
      <w:t>Universidade Federal Fluminense</w:t>
    </w:r>
  </w:p>
  <w:p w:rsidR="00194BCB" w:rsidRPr="00E61193" w:rsidRDefault="00194BCB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5pt;height:15.75pt" o:ole="" fillcolor="window">
          <v:imagedata r:id="rId2" o:title=""/>
        </v:shape>
        <o:OLEObject Type="Embed" ProgID="PBrush" ShapeID="_x0000_i1025" DrawAspect="Content" ObjectID="_1512980302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194BCB" w:rsidRPr="00E61193" w:rsidRDefault="00194BCB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F8"/>
    <w:rsid w:val="00095BD0"/>
    <w:rsid w:val="00121A5E"/>
    <w:rsid w:val="00194BCB"/>
    <w:rsid w:val="001F11D3"/>
    <w:rsid w:val="001F4F01"/>
    <w:rsid w:val="00207B19"/>
    <w:rsid w:val="002471AF"/>
    <w:rsid w:val="002C10F8"/>
    <w:rsid w:val="003467D4"/>
    <w:rsid w:val="00373325"/>
    <w:rsid w:val="0037680A"/>
    <w:rsid w:val="004302B0"/>
    <w:rsid w:val="005330F2"/>
    <w:rsid w:val="00554077"/>
    <w:rsid w:val="00577FCA"/>
    <w:rsid w:val="00584E47"/>
    <w:rsid w:val="005B0812"/>
    <w:rsid w:val="005F3D30"/>
    <w:rsid w:val="00621E6A"/>
    <w:rsid w:val="006421C3"/>
    <w:rsid w:val="0074761D"/>
    <w:rsid w:val="00780E5F"/>
    <w:rsid w:val="007E6FC4"/>
    <w:rsid w:val="00876CA2"/>
    <w:rsid w:val="00931CD2"/>
    <w:rsid w:val="009B0FE5"/>
    <w:rsid w:val="009C1D02"/>
    <w:rsid w:val="00A14E01"/>
    <w:rsid w:val="00A31E5F"/>
    <w:rsid w:val="00A85C19"/>
    <w:rsid w:val="00A92E96"/>
    <w:rsid w:val="00AF6CF8"/>
    <w:rsid w:val="00B319F6"/>
    <w:rsid w:val="00D42A9D"/>
    <w:rsid w:val="00DB4B9A"/>
    <w:rsid w:val="00DB7E10"/>
    <w:rsid w:val="00DF6320"/>
    <w:rsid w:val="00E61193"/>
    <w:rsid w:val="00E73AC9"/>
    <w:rsid w:val="00F346E0"/>
    <w:rsid w:val="00F3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2A7BC-E2DD-4156-A75B-3AC35A0E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6"/>
      <w:szCs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  <w:szCs w:val="26"/>
    </w:rPr>
  </w:style>
  <w:style w:type="paragraph" w:customStyle="1" w:styleId="ListaMarcada">
    <w:name w:val="Lista Marcada"/>
    <w:basedOn w:val="Normal"/>
    <w:uiPriority w:val="99"/>
    <w:pPr>
      <w:ind w:left="850" w:hanging="283"/>
    </w:pPr>
  </w:style>
  <w:style w:type="paragraph" w:customStyle="1" w:styleId="ListaMarcada2">
    <w:name w:val="Lista Marcada 2"/>
    <w:basedOn w:val="ListaMarcada"/>
    <w:uiPriority w:val="99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uiPriority w:val="99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346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6E0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cp:lastModifiedBy>Sara Alencar Dias</cp:lastModifiedBy>
  <cp:revision>2</cp:revision>
  <cp:lastPrinted>1999-07-05T20:12:00Z</cp:lastPrinted>
  <dcterms:created xsi:type="dcterms:W3CDTF">2015-12-30T13:32:00Z</dcterms:created>
  <dcterms:modified xsi:type="dcterms:W3CDTF">2015-12-30T13:32:00Z</dcterms:modified>
</cp:coreProperties>
</file>