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 w:rsidP="00DF6707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( </w:t>
            </w:r>
            <w:r w:rsidR="00DF6707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F6707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Teorias e Técnicas de reportagem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F6707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CGO  00247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DF6707">
              <w:rPr>
                <w:smallCaps/>
                <w:sz w:val="22"/>
                <w:szCs w:val="22"/>
              </w:rPr>
              <w:t xml:space="preserve"> Departamento de Comunicação social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DF6707">
              <w:rPr>
                <w:smallCaps/>
                <w:sz w:val="22"/>
                <w:szCs w:val="22"/>
              </w:rPr>
              <w:t>30h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</w:t>
            </w:r>
            <w:r w:rsidR="00DF6707">
              <w:rPr>
                <w:smallCaps/>
                <w:sz w:val="22"/>
                <w:szCs w:val="22"/>
              </w:rPr>
              <w:t>30H</w:t>
            </w:r>
            <w:r>
              <w:rPr>
                <w:smallCaps/>
                <w:sz w:val="22"/>
                <w:szCs w:val="22"/>
              </w:rPr>
              <w:t xml:space="preserve">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DF6707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DF6707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9583A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  <w:r w:rsidR="000B7BB4">
              <w:rPr>
                <w:smallCaps/>
                <w:sz w:val="22"/>
                <w:szCs w:val="22"/>
              </w:rPr>
              <w:t xml:space="preserve"> </w:t>
            </w:r>
            <w:r w:rsidR="00A9583A">
              <w:rPr>
                <w:sz w:val="22"/>
                <w:szCs w:val="22"/>
              </w:rPr>
              <w:t>Apresentar e discutir cada fase da p</w:t>
            </w:r>
            <w:r w:rsidR="00A9583A" w:rsidRPr="00A9583A">
              <w:rPr>
                <w:sz w:val="22"/>
                <w:szCs w:val="22"/>
              </w:rPr>
              <w:t>rodução de uma reportagem, desde a elaboração da pauta jornalística até a finalização do texto, com reserva de documentação. O curso enfatiza particularmente os processos de apuração de conteúdo e realização de entrevista</w:t>
            </w:r>
            <w:r w:rsidR="000B7BB4" w:rsidRPr="00A9583A">
              <w:rPr>
                <w:sz w:val="22"/>
                <w:szCs w:val="22"/>
              </w:rPr>
              <w:t>.</w:t>
            </w:r>
            <w:r w:rsidR="00A9583A">
              <w:rPr>
                <w:sz w:val="22"/>
                <w:szCs w:val="22"/>
              </w:rPr>
              <w:t xml:space="preserve"> </w:t>
            </w:r>
            <w:r w:rsidR="000B7BB4" w:rsidRPr="000B7BB4"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A9583A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  <w:r w:rsidR="00780AB7">
              <w:rPr>
                <w:smallCaps/>
                <w:sz w:val="24"/>
                <w:szCs w:val="24"/>
              </w:rPr>
              <w:t xml:space="preserve"> </w:t>
            </w:r>
            <w:r w:rsidR="000B7BB4">
              <w:rPr>
                <w:sz w:val="22"/>
                <w:szCs w:val="22"/>
              </w:rPr>
              <w:t>Criação e a</w:t>
            </w:r>
            <w:r w:rsidR="000B7BB4" w:rsidRPr="000B7BB4">
              <w:rPr>
                <w:sz w:val="22"/>
                <w:szCs w:val="22"/>
              </w:rPr>
              <w:t>valiação da pauta e escolha das fontes</w:t>
            </w:r>
            <w:r w:rsidR="00A9583A">
              <w:rPr>
                <w:sz w:val="22"/>
                <w:szCs w:val="22"/>
              </w:rPr>
              <w:t xml:space="preserve">. </w:t>
            </w:r>
            <w:r w:rsidR="00A9583A" w:rsidRPr="000B7BB4">
              <w:rPr>
                <w:sz w:val="22"/>
                <w:szCs w:val="22"/>
              </w:rPr>
              <w:t>Apuração: critérios de coleta e seleção de informações pr</w:t>
            </w:r>
            <w:r w:rsidR="00A9583A">
              <w:rPr>
                <w:sz w:val="22"/>
                <w:szCs w:val="22"/>
              </w:rPr>
              <w:t>incipais e dados complementares. T</w:t>
            </w:r>
            <w:r w:rsidR="000B7BB4" w:rsidRPr="000B7BB4">
              <w:rPr>
                <w:sz w:val="22"/>
                <w:szCs w:val="22"/>
              </w:rPr>
              <w:t>écnicas e tipos de entrevist</w:t>
            </w:r>
            <w:r w:rsidR="00A9583A">
              <w:rPr>
                <w:sz w:val="22"/>
                <w:szCs w:val="22"/>
              </w:rPr>
              <w:t>a. Relacionamento com as fontes e</w:t>
            </w:r>
            <w:r w:rsidR="000B7BB4" w:rsidRPr="000B7BB4">
              <w:rPr>
                <w:sz w:val="22"/>
                <w:szCs w:val="22"/>
              </w:rPr>
              <w:t xml:space="preserve"> o papel das assessorias de imprensa. Cobertura de fatos, eventos agendados e grandes acontecimentos. Especificidades da reportagem nos diferentes meios de comunicação.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3A" w:rsidRDefault="00A92E96" w:rsidP="001E6F55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  <w:r w:rsidR="00A9583A">
              <w:rPr>
                <w:smallCaps/>
                <w:sz w:val="24"/>
                <w:szCs w:val="24"/>
              </w:rPr>
              <w:t xml:space="preserve"> </w:t>
            </w:r>
          </w:p>
          <w:p w:rsidR="00A9583A" w:rsidRPr="00060DFF" w:rsidRDefault="00A9583A" w:rsidP="001E6F55">
            <w:pPr>
              <w:spacing w:after="0"/>
              <w:ind w:firstLine="0"/>
              <w:rPr>
                <w:sz w:val="22"/>
                <w:szCs w:val="22"/>
              </w:rPr>
            </w:pPr>
            <w:r w:rsidRPr="00060DFF">
              <w:rPr>
                <w:sz w:val="22"/>
                <w:szCs w:val="22"/>
              </w:rPr>
              <w:t xml:space="preserve">ALTMAN, Fábio. </w:t>
            </w:r>
            <w:r w:rsidRPr="00060DFF">
              <w:rPr>
                <w:b/>
                <w:sz w:val="22"/>
                <w:szCs w:val="22"/>
              </w:rPr>
              <w:t>A arte da entrevista.</w:t>
            </w:r>
            <w:r w:rsidRPr="00060DFF">
              <w:rPr>
                <w:sz w:val="22"/>
                <w:szCs w:val="22"/>
              </w:rPr>
              <w:t xml:space="preserve"> Uma antologia de 1823 aos nossos dias. São Paulo: Scritta, 1995.</w:t>
            </w:r>
          </w:p>
          <w:p w:rsidR="00A9583A" w:rsidRPr="00060DFF" w:rsidRDefault="00A9583A" w:rsidP="001E6F55">
            <w:pPr>
              <w:spacing w:after="0"/>
              <w:ind w:firstLine="0"/>
              <w:rPr>
                <w:sz w:val="22"/>
                <w:szCs w:val="22"/>
              </w:rPr>
            </w:pPr>
            <w:r w:rsidRPr="00060DFF">
              <w:rPr>
                <w:sz w:val="22"/>
                <w:szCs w:val="22"/>
              </w:rPr>
              <w:t xml:space="preserve">LAGE, Nilson. </w:t>
            </w:r>
            <w:r w:rsidRPr="00060DFF">
              <w:rPr>
                <w:b/>
                <w:sz w:val="22"/>
                <w:szCs w:val="22"/>
              </w:rPr>
              <w:t xml:space="preserve">A reportagem: </w:t>
            </w:r>
            <w:r w:rsidRPr="00060DFF">
              <w:rPr>
                <w:sz w:val="22"/>
                <w:szCs w:val="22"/>
              </w:rPr>
              <w:t>teoria e técnica de entrevista e pesquisa jornalística. Rio de Janeiro: Record, 2001.</w:t>
            </w:r>
          </w:p>
          <w:p w:rsidR="00A9583A" w:rsidRPr="00060DFF" w:rsidRDefault="00A9583A" w:rsidP="001E6F55">
            <w:pPr>
              <w:spacing w:after="0"/>
              <w:ind w:firstLine="0"/>
              <w:rPr>
                <w:sz w:val="22"/>
                <w:szCs w:val="22"/>
              </w:rPr>
            </w:pPr>
            <w:r w:rsidRPr="00060DFF">
              <w:rPr>
                <w:sz w:val="22"/>
                <w:szCs w:val="22"/>
              </w:rPr>
              <w:t xml:space="preserve">MÜLHAUS, Carla. </w:t>
            </w:r>
            <w:r w:rsidRPr="00060DFF">
              <w:rPr>
                <w:b/>
                <w:sz w:val="22"/>
                <w:szCs w:val="22"/>
              </w:rPr>
              <w:t>Por trás da entrevista.</w:t>
            </w:r>
            <w:r w:rsidRPr="00060DFF">
              <w:rPr>
                <w:sz w:val="22"/>
                <w:szCs w:val="22"/>
              </w:rPr>
              <w:t xml:space="preserve"> Rio de Janeiro: Record, 2007.</w:t>
            </w:r>
          </w:p>
          <w:p w:rsidR="00A9583A" w:rsidRDefault="00A9583A" w:rsidP="001E6F55">
            <w:pPr>
              <w:spacing w:after="0"/>
              <w:ind w:firstLine="0"/>
              <w:rPr>
                <w:sz w:val="22"/>
                <w:szCs w:val="22"/>
              </w:rPr>
            </w:pPr>
            <w:r w:rsidRPr="00060DFF">
              <w:rPr>
                <w:sz w:val="22"/>
                <w:szCs w:val="22"/>
              </w:rPr>
              <w:t xml:space="preserve">NOBLAT, Ricardo. </w:t>
            </w:r>
            <w:r w:rsidRPr="00060DFF">
              <w:rPr>
                <w:b/>
                <w:sz w:val="22"/>
                <w:szCs w:val="22"/>
              </w:rPr>
              <w:t>A arte de fazer um jornal diário</w:t>
            </w:r>
            <w:r w:rsidRPr="00060DFF">
              <w:rPr>
                <w:i/>
                <w:sz w:val="22"/>
                <w:szCs w:val="22"/>
              </w:rPr>
              <w:t>.</w:t>
            </w:r>
            <w:r w:rsidRPr="00060DFF">
              <w:rPr>
                <w:sz w:val="22"/>
                <w:szCs w:val="22"/>
              </w:rPr>
              <w:t xml:space="preserve"> São Paulo: Contexto, 2006.</w:t>
            </w:r>
          </w:p>
          <w:p w:rsidR="005330F2" w:rsidRPr="00A9583A" w:rsidRDefault="00A9583A" w:rsidP="001E6F55">
            <w:pPr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PEREIRA JÚNIOR. </w:t>
            </w:r>
            <w:r w:rsidRPr="00060DFF">
              <w:rPr>
                <w:b/>
                <w:sz w:val="22"/>
                <w:szCs w:val="22"/>
              </w:rPr>
              <w:t>Apuração da notícia.</w:t>
            </w:r>
            <w:r w:rsidRPr="00060DFF">
              <w:rPr>
                <w:sz w:val="22"/>
                <w:szCs w:val="22"/>
              </w:rPr>
              <w:t xml:space="preserve"> Petrópolis: Vozes, 2006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Default="002471AF" w:rsidP="002471AF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  <w:p w:rsidR="00A9583A" w:rsidRPr="001E6F55" w:rsidRDefault="00A9583A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 w:rsidRPr="001E6F55">
              <w:rPr>
                <w:sz w:val="22"/>
                <w:szCs w:val="22"/>
              </w:rPr>
              <w:t xml:space="preserve">KOTSCHO, Ricardo. </w:t>
            </w:r>
            <w:r w:rsidRPr="001E6F55">
              <w:rPr>
                <w:b/>
                <w:sz w:val="22"/>
                <w:szCs w:val="22"/>
              </w:rPr>
              <w:t>A prática da reportagem.</w:t>
            </w:r>
            <w:r w:rsidRPr="001E6F55">
              <w:rPr>
                <w:sz w:val="22"/>
                <w:szCs w:val="22"/>
              </w:rPr>
              <w:t xml:space="preserve"> São Paulo: Ática, 1986. </w:t>
            </w:r>
          </w:p>
          <w:p w:rsidR="001E6F55" w:rsidRDefault="001E6F55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LOBATO, Elvira. </w:t>
            </w:r>
            <w:r w:rsidRPr="001E6F55">
              <w:rPr>
                <w:b/>
                <w:sz w:val="22"/>
                <w:szCs w:val="22"/>
              </w:rPr>
              <w:t>Instinto de Repórter</w:t>
            </w:r>
            <w:r>
              <w:rPr>
                <w:sz w:val="22"/>
                <w:szCs w:val="22"/>
              </w:rPr>
              <w:t xml:space="preserve">. São Paulo: Publifolha, 2005. </w:t>
            </w:r>
          </w:p>
          <w:p w:rsidR="001E6F55" w:rsidRPr="001E6F55" w:rsidRDefault="001E6F55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 w:rsidRPr="001E6F55">
              <w:rPr>
                <w:sz w:val="22"/>
                <w:szCs w:val="22"/>
              </w:rPr>
              <w:t xml:space="preserve">MARÃO, José Carlos; RIBEIRO, José Hamilton. Realidade revista. Santos: Realejo Editora, 2010. </w:t>
            </w:r>
          </w:p>
          <w:p w:rsidR="001E6F55" w:rsidRPr="001E6F55" w:rsidRDefault="001E6F55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 w:rsidRPr="001E6F55">
              <w:rPr>
                <w:sz w:val="22"/>
                <w:szCs w:val="22"/>
              </w:rPr>
              <w:t xml:space="preserve">MOLICA, Fernando (org.) </w:t>
            </w:r>
            <w:r w:rsidRPr="001E6F55">
              <w:rPr>
                <w:b/>
                <w:sz w:val="22"/>
                <w:szCs w:val="22"/>
              </w:rPr>
              <w:t>10 reportagens que abalaram a ditadura.</w:t>
            </w:r>
            <w:r w:rsidRPr="001E6F55">
              <w:rPr>
                <w:sz w:val="22"/>
                <w:szCs w:val="22"/>
              </w:rPr>
              <w:t xml:space="preserve"> Rio de Janeiro/São Paulo: Record, 2005.</w:t>
            </w:r>
          </w:p>
          <w:p w:rsidR="00A9583A" w:rsidRPr="001E6F55" w:rsidRDefault="00A9583A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 w:rsidRPr="001E6F55">
              <w:rPr>
                <w:b/>
                <w:sz w:val="22"/>
                <w:szCs w:val="22"/>
              </w:rPr>
              <w:t xml:space="preserve">New Journalism. </w:t>
            </w:r>
            <w:r w:rsidRPr="001E6F55">
              <w:rPr>
                <w:sz w:val="22"/>
                <w:szCs w:val="22"/>
              </w:rPr>
              <w:t>A reportagem como criação literária. Cadernos da Comunicação,  Série Estudos, v. 7. Rio de Janeiro: Secretaria Especial de Comunicação Social, 2003.</w:t>
            </w:r>
          </w:p>
          <w:p w:rsidR="00A9583A" w:rsidRPr="001E6F55" w:rsidRDefault="00A9583A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 w:rsidRPr="001E6F55">
              <w:rPr>
                <w:sz w:val="22"/>
                <w:szCs w:val="22"/>
              </w:rPr>
              <w:t xml:space="preserve">O Globo. </w:t>
            </w:r>
            <w:r w:rsidRPr="001E6F55">
              <w:rPr>
                <w:b/>
                <w:sz w:val="22"/>
                <w:szCs w:val="22"/>
              </w:rPr>
              <w:t>Manual de redação e estilo</w:t>
            </w:r>
            <w:r w:rsidRPr="001E6F55">
              <w:rPr>
                <w:sz w:val="22"/>
                <w:szCs w:val="22"/>
              </w:rPr>
              <w:t xml:space="preserve">. Rio de Janeiro: Editora Globo, 1999. </w:t>
            </w:r>
          </w:p>
          <w:p w:rsidR="00A9583A" w:rsidRPr="001E6F55" w:rsidRDefault="00A9583A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 w:rsidRPr="001E6F55">
              <w:rPr>
                <w:sz w:val="22"/>
                <w:szCs w:val="22"/>
              </w:rPr>
              <w:t xml:space="preserve">ROSSI, Clóvis. </w:t>
            </w:r>
            <w:r w:rsidRPr="001E6F55">
              <w:rPr>
                <w:b/>
                <w:sz w:val="22"/>
                <w:szCs w:val="22"/>
              </w:rPr>
              <w:t>O que é jornalismo.</w:t>
            </w:r>
            <w:r w:rsidRPr="001E6F55">
              <w:rPr>
                <w:sz w:val="22"/>
                <w:szCs w:val="22"/>
              </w:rPr>
              <w:t xml:space="preserve"> São Paulo: Brasiliense, 1986. Coleção Primeiros passos, 15.</w:t>
            </w:r>
          </w:p>
          <w:p w:rsidR="00A9583A" w:rsidRPr="001E6F55" w:rsidRDefault="00A9583A" w:rsidP="001E6F55">
            <w:pPr>
              <w:autoSpaceDE/>
              <w:autoSpaceDN/>
              <w:spacing w:after="0"/>
              <w:ind w:firstLine="0"/>
              <w:rPr>
                <w:sz w:val="22"/>
                <w:szCs w:val="22"/>
              </w:rPr>
            </w:pPr>
            <w:r w:rsidRPr="001E6F55">
              <w:rPr>
                <w:sz w:val="22"/>
                <w:szCs w:val="22"/>
              </w:rPr>
              <w:t xml:space="preserve">VENTURA, Zuenir. </w:t>
            </w:r>
            <w:r w:rsidRPr="001E6F55">
              <w:rPr>
                <w:b/>
                <w:sz w:val="22"/>
                <w:szCs w:val="22"/>
              </w:rPr>
              <w:t>Minhas histórias dos outros.</w:t>
            </w:r>
            <w:r w:rsidRPr="001E6F55">
              <w:rPr>
                <w:sz w:val="22"/>
                <w:szCs w:val="22"/>
              </w:rPr>
              <w:t xml:space="preserve"> São Paulo: Planeta, 2005.</w:t>
            </w:r>
          </w:p>
          <w:p w:rsidR="00A9583A" w:rsidRPr="00E61193" w:rsidRDefault="00A9583A" w:rsidP="001E6F55">
            <w:pPr>
              <w:autoSpaceDE/>
              <w:autoSpaceDN/>
              <w:spacing w:after="0"/>
              <w:ind w:left="360"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54077" w:rsidP="00AF6CF8">
      <w:pPr>
        <w:spacing w:before="60" w:after="0"/>
        <w:ind w:firstLine="0"/>
        <w:rPr>
          <w:sz w:val="20"/>
          <w:szCs w:val="20"/>
        </w:rPr>
      </w:pPr>
      <w:r>
        <w:rPr>
          <w:sz w:val="20"/>
          <w:szCs w:val="20"/>
        </w:rPr>
        <w:t>Janeiro 2012</w:t>
      </w:r>
    </w:p>
    <w:sectPr w:rsidR="005330F2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1C" w:rsidRDefault="001D461C" w:rsidP="005F3D30">
      <w:r>
        <w:separator/>
      </w:r>
    </w:p>
  </w:endnote>
  <w:endnote w:type="continuationSeparator" w:id="0">
    <w:p w:rsidR="001D461C" w:rsidRDefault="001D461C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1C" w:rsidRDefault="001D461C" w:rsidP="005F3D30">
      <w:r>
        <w:separator/>
      </w:r>
    </w:p>
  </w:footnote>
  <w:footnote w:type="continuationSeparator" w:id="0">
    <w:p w:rsidR="001D461C" w:rsidRDefault="001D461C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316C94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79966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F5716"/>
    <w:multiLevelType w:val="hybridMultilevel"/>
    <w:tmpl w:val="4058B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5177F"/>
    <w:multiLevelType w:val="hybridMultilevel"/>
    <w:tmpl w:val="1376F620"/>
    <w:lvl w:ilvl="0" w:tplc="BD920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6A5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0E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09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8D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C8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AB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0B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ED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B7BB4"/>
    <w:rsid w:val="001D461C"/>
    <w:rsid w:val="001E6F55"/>
    <w:rsid w:val="001F11D3"/>
    <w:rsid w:val="002471AF"/>
    <w:rsid w:val="002C10F8"/>
    <w:rsid w:val="00316C94"/>
    <w:rsid w:val="00497B79"/>
    <w:rsid w:val="005330F2"/>
    <w:rsid w:val="00554077"/>
    <w:rsid w:val="00577FCA"/>
    <w:rsid w:val="00584E47"/>
    <w:rsid w:val="005F3D30"/>
    <w:rsid w:val="006E5A0B"/>
    <w:rsid w:val="00780AB7"/>
    <w:rsid w:val="00784DAC"/>
    <w:rsid w:val="007E6FC4"/>
    <w:rsid w:val="00836EE2"/>
    <w:rsid w:val="009B0FE5"/>
    <w:rsid w:val="009C1D02"/>
    <w:rsid w:val="009C1F1D"/>
    <w:rsid w:val="00A92E96"/>
    <w:rsid w:val="00A9583A"/>
    <w:rsid w:val="00AF6CF8"/>
    <w:rsid w:val="00B319F6"/>
    <w:rsid w:val="00D42A9D"/>
    <w:rsid w:val="00D6485C"/>
    <w:rsid w:val="00DF6707"/>
    <w:rsid w:val="00E61193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55A3-82E9-407E-AFB9-8A3F44CF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3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0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57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01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Fluminense</vt:lpstr>
      <vt:lpstr>Universidade Federal Fluminense</vt:lpstr>
    </vt:vector>
  </TitlesOfParts>
  <Company>UFF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2015-12-30T13:26:00Z</dcterms:created>
  <dcterms:modified xsi:type="dcterms:W3CDTF">2015-12-30T13:26:00Z</dcterms:modified>
</cp:coreProperties>
</file>